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4933" w14:textId="77777777" w:rsidR="00AB14C9" w:rsidRPr="009B5AE3" w:rsidRDefault="00AB14C9" w:rsidP="00AB14C9">
      <w:pPr>
        <w:pStyle w:val="NoSpacing"/>
        <w:jc w:val="right"/>
        <w:rPr>
          <w:color w:val="000000" w:themeColor="text1"/>
          <w:highlight w:val="cyan"/>
        </w:rPr>
      </w:pPr>
      <w:r w:rsidRPr="009B5AE3">
        <w:rPr>
          <w:color w:val="000000" w:themeColor="text1"/>
          <w:highlight w:val="cyan"/>
        </w:rPr>
        <w:t>Your Name</w:t>
      </w:r>
    </w:p>
    <w:p w14:paraId="00B9DD9B" w14:textId="77777777" w:rsidR="00AB14C9" w:rsidRPr="009B5AE3" w:rsidRDefault="00AB14C9" w:rsidP="00AB14C9">
      <w:pPr>
        <w:pStyle w:val="NoSpacing"/>
        <w:jc w:val="right"/>
        <w:rPr>
          <w:color w:val="000000" w:themeColor="text1"/>
          <w:highlight w:val="cyan"/>
        </w:rPr>
      </w:pPr>
      <w:r w:rsidRPr="009B5AE3">
        <w:rPr>
          <w:color w:val="000000" w:themeColor="text1"/>
          <w:highlight w:val="cyan"/>
        </w:rPr>
        <w:t>Address Line 1</w:t>
      </w:r>
    </w:p>
    <w:p w14:paraId="75773FFF" w14:textId="77777777" w:rsidR="00AB14C9" w:rsidRPr="009B5AE3" w:rsidRDefault="00AB14C9" w:rsidP="00AB14C9">
      <w:pPr>
        <w:pStyle w:val="NoSpacing"/>
        <w:jc w:val="right"/>
        <w:rPr>
          <w:color w:val="000000" w:themeColor="text1"/>
          <w:highlight w:val="cyan"/>
        </w:rPr>
      </w:pPr>
      <w:r w:rsidRPr="009B5AE3">
        <w:rPr>
          <w:color w:val="000000" w:themeColor="text1"/>
          <w:highlight w:val="cyan"/>
        </w:rPr>
        <w:t>City State Post Code</w:t>
      </w:r>
    </w:p>
    <w:p w14:paraId="7ADF1EC8" w14:textId="77777777" w:rsidR="00AB14C9" w:rsidRPr="009B5AE3" w:rsidRDefault="00AB14C9" w:rsidP="00AB14C9">
      <w:pPr>
        <w:pStyle w:val="NoSpacing"/>
        <w:jc w:val="right"/>
        <w:rPr>
          <w:color w:val="000000" w:themeColor="text1"/>
        </w:rPr>
      </w:pPr>
      <w:r w:rsidRPr="009B5AE3">
        <w:rPr>
          <w:color w:val="000000" w:themeColor="text1"/>
          <w:highlight w:val="cyan"/>
        </w:rPr>
        <w:t>Email address</w:t>
      </w:r>
    </w:p>
    <w:p w14:paraId="5CACE1DB" w14:textId="77777777" w:rsidR="00AB14C9" w:rsidRPr="009B5AE3" w:rsidRDefault="00AB14C9" w:rsidP="00AB14C9">
      <w:pPr>
        <w:pStyle w:val="NoSpacing"/>
        <w:rPr>
          <w:highlight w:val="cyan"/>
        </w:rPr>
      </w:pPr>
      <w:r w:rsidRPr="009B5AE3">
        <w:rPr>
          <w:highlight w:val="cyan"/>
        </w:rPr>
        <w:t>MP Name</w:t>
      </w:r>
    </w:p>
    <w:p w14:paraId="6F616A7E" w14:textId="77777777" w:rsidR="00AB14C9" w:rsidRPr="009B5AE3" w:rsidRDefault="00AB14C9" w:rsidP="00AB14C9">
      <w:pPr>
        <w:pStyle w:val="NoSpacing"/>
        <w:rPr>
          <w:highlight w:val="cyan"/>
        </w:rPr>
      </w:pPr>
      <w:r w:rsidRPr="009B5AE3">
        <w:rPr>
          <w:highlight w:val="cyan"/>
        </w:rPr>
        <w:t>Title</w:t>
      </w:r>
    </w:p>
    <w:p w14:paraId="073F5F1C" w14:textId="77777777" w:rsidR="00AB14C9" w:rsidRPr="009B5AE3" w:rsidRDefault="00AB14C9" w:rsidP="00AB14C9">
      <w:pPr>
        <w:pStyle w:val="NoSpacing"/>
        <w:rPr>
          <w:highlight w:val="cyan"/>
        </w:rPr>
      </w:pPr>
      <w:r w:rsidRPr="009B5AE3">
        <w:rPr>
          <w:highlight w:val="cyan"/>
        </w:rPr>
        <w:t>Address/email</w:t>
      </w:r>
    </w:p>
    <w:p w14:paraId="2530680D" w14:textId="77777777" w:rsidR="00AB14C9" w:rsidRPr="009B5AE3" w:rsidRDefault="00AB14C9" w:rsidP="00AB14C9">
      <w:pPr>
        <w:pStyle w:val="NoSpacing"/>
        <w:rPr>
          <w:highlight w:val="cyan"/>
        </w:rPr>
      </w:pPr>
    </w:p>
    <w:p w14:paraId="4D147B03" w14:textId="77777777" w:rsidR="00AB14C9" w:rsidRDefault="00AB14C9" w:rsidP="00AB14C9">
      <w:pPr>
        <w:rPr>
          <w:sz w:val="24"/>
          <w:szCs w:val="24"/>
        </w:rPr>
      </w:pPr>
      <w:r w:rsidRPr="009B5AE3">
        <w:rPr>
          <w:sz w:val="24"/>
          <w:szCs w:val="24"/>
          <w:highlight w:val="cyan"/>
        </w:rPr>
        <w:t>Day Month Year</w:t>
      </w:r>
    </w:p>
    <w:p w14:paraId="25BFF616" w14:textId="77777777" w:rsidR="00AB14C9" w:rsidRPr="00E63DFE" w:rsidRDefault="00AB14C9" w:rsidP="00AB14C9">
      <w:pPr>
        <w:rPr>
          <w:sz w:val="24"/>
          <w:szCs w:val="24"/>
        </w:rPr>
      </w:pPr>
      <w:r w:rsidRPr="00E63DFE">
        <w:rPr>
          <w:sz w:val="24"/>
          <w:szCs w:val="24"/>
        </w:rPr>
        <w:t xml:space="preserve">Dear </w:t>
      </w:r>
      <w:r w:rsidRPr="009B5AE3">
        <w:rPr>
          <w:sz w:val="24"/>
          <w:szCs w:val="24"/>
          <w:highlight w:val="cyan"/>
        </w:rPr>
        <w:t>INSERT MP NAME</w:t>
      </w:r>
      <w:r w:rsidRPr="00E63DFE">
        <w:rPr>
          <w:sz w:val="24"/>
          <w:szCs w:val="24"/>
        </w:rPr>
        <w:t xml:space="preserve">, </w:t>
      </w:r>
    </w:p>
    <w:p w14:paraId="50507538" w14:textId="77777777" w:rsidR="00AB14C9" w:rsidRPr="00E63DFE" w:rsidRDefault="00AB14C9" w:rsidP="00AB14C9">
      <w:pPr>
        <w:rPr>
          <w:sz w:val="24"/>
          <w:szCs w:val="24"/>
        </w:rPr>
      </w:pPr>
      <w:r w:rsidRPr="00E63DFE">
        <w:rPr>
          <w:sz w:val="24"/>
          <w:szCs w:val="24"/>
        </w:rPr>
        <w:t xml:space="preserve">My name is </w:t>
      </w:r>
      <w:proofErr w:type="gramStart"/>
      <w:r w:rsidRPr="009B5AE3">
        <w:rPr>
          <w:sz w:val="24"/>
          <w:szCs w:val="24"/>
          <w:highlight w:val="cyan"/>
        </w:rPr>
        <w:t>X</w:t>
      </w:r>
      <w:proofErr w:type="gramEnd"/>
      <w:r w:rsidRPr="00E63DFE">
        <w:rPr>
          <w:sz w:val="24"/>
          <w:szCs w:val="24"/>
        </w:rPr>
        <w:t xml:space="preserve"> and I am one of your constituents. I am </w:t>
      </w:r>
      <w:r w:rsidRPr="009B5AE3">
        <w:rPr>
          <w:sz w:val="24"/>
          <w:szCs w:val="24"/>
          <w:highlight w:val="cyan"/>
        </w:rPr>
        <w:t>a carer to a Neuroendocrine cancer patient/ a Neuroendocrine cancer patient/a concerned citizen</w:t>
      </w:r>
      <w:r w:rsidRPr="00E63DFE">
        <w:rPr>
          <w:sz w:val="24"/>
          <w:szCs w:val="24"/>
        </w:rPr>
        <w:t xml:space="preserve"> whose life has been touched by</w:t>
      </w:r>
      <w:r>
        <w:rPr>
          <w:sz w:val="24"/>
          <w:szCs w:val="24"/>
        </w:rPr>
        <w:t xml:space="preserve"> Neuroendocrine </w:t>
      </w:r>
      <w:r w:rsidRPr="00E63DFE">
        <w:rPr>
          <w:sz w:val="24"/>
          <w:szCs w:val="24"/>
        </w:rPr>
        <w:t>cancer.</w:t>
      </w:r>
    </w:p>
    <w:p w14:paraId="39ADCD45" w14:textId="77777777" w:rsidR="00AB14C9" w:rsidRPr="00111B62" w:rsidRDefault="00AB14C9" w:rsidP="00AB14C9">
      <w:pPr>
        <w:rPr>
          <w:i/>
          <w:sz w:val="24"/>
          <w:szCs w:val="24"/>
        </w:rPr>
      </w:pPr>
      <w:r w:rsidRPr="009B5AE3">
        <w:rPr>
          <w:i/>
          <w:sz w:val="24"/>
          <w:szCs w:val="24"/>
          <w:highlight w:val="cyan"/>
        </w:rPr>
        <w:t>Insert personal story: Full Name, age, suburb of person affected. Name of cancer they were diagnosed with and when. List first signs and symptoms. The journey to diagnosis. Treatments received. Results of tests. Current situation, the challenges and expected outcome.</w:t>
      </w:r>
    </w:p>
    <w:p w14:paraId="5BA8A76E" w14:textId="31663A6D" w:rsidR="00AB14C9" w:rsidRDefault="00AB14C9" w:rsidP="00AB14C9">
      <w:pPr>
        <w:rPr>
          <w:sz w:val="24"/>
          <w:szCs w:val="24"/>
        </w:rPr>
      </w:pPr>
      <w:r w:rsidRPr="75396E3A">
        <w:rPr>
          <w:sz w:val="24"/>
          <w:szCs w:val="24"/>
        </w:rPr>
        <w:t>I’ve been touched by a less common cancer, but my story is common.  This year over 5,</w:t>
      </w:r>
      <w:r>
        <w:rPr>
          <w:sz w:val="24"/>
          <w:szCs w:val="24"/>
        </w:rPr>
        <w:t>2</w:t>
      </w:r>
      <w:r w:rsidRPr="75396E3A">
        <w:rPr>
          <w:sz w:val="24"/>
          <w:szCs w:val="24"/>
        </w:rPr>
        <w:t xml:space="preserve">00 Australians will be diagnosed with Neuroendocrine Tumours (NETs), or 1 every 2 hours. </w:t>
      </w:r>
      <w:r>
        <w:rPr>
          <w:sz w:val="24"/>
          <w:szCs w:val="24"/>
        </w:rPr>
        <w:t>This makes NETs the 7</w:t>
      </w:r>
      <w:r w:rsidRPr="009D442E">
        <w:rPr>
          <w:sz w:val="24"/>
          <w:szCs w:val="24"/>
          <w:vertAlign w:val="superscript"/>
        </w:rPr>
        <w:t>th</w:t>
      </w:r>
      <w:r>
        <w:rPr>
          <w:sz w:val="24"/>
          <w:szCs w:val="24"/>
        </w:rPr>
        <w:t xml:space="preserve"> most diagnosed cancer in Australia, and I bet before today you have never heard of it. </w:t>
      </w:r>
      <w:r w:rsidRPr="75396E3A">
        <w:rPr>
          <w:sz w:val="24"/>
          <w:szCs w:val="24"/>
        </w:rPr>
        <w:t>70% more Australians</w:t>
      </w:r>
      <w:r>
        <w:rPr>
          <w:sz w:val="24"/>
          <w:szCs w:val="24"/>
        </w:rPr>
        <w:t xml:space="preserve"> are diagnosed with NETs than </w:t>
      </w:r>
      <w:r w:rsidRPr="75396E3A">
        <w:rPr>
          <w:sz w:val="24"/>
          <w:szCs w:val="24"/>
        </w:rPr>
        <w:t>with Ovarian Cancer, yet we have extremely low awareness, and receive</w:t>
      </w:r>
      <w:r>
        <w:rPr>
          <w:sz w:val="24"/>
          <w:szCs w:val="24"/>
        </w:rPr>
        <w:t xml:space="preserve"> </w:t>
      </w:r>
      <w:r w:rsidRPr="75396E3A">
        <w:rPr>
          <w:sz w:val="24"/>
          <w:szCs w:val="24"/>
        </w:rPr>
        <w:t>no government funding for support services. NETs affect men and women equally from children to the elderly. Sadly, it takes on average 5-7 years for a correct diagnosis to be made, due to healthcare professionals lack of knowledge of symptoms. This results in over 60% of Australians having stage 4 cancer at diagnosis.</w:t>
      </w:r>
    </w:p>
    <w:p w14:paraId="702C1F38" w14:textId="710ED5C1" w:rsidR="00AB14C9" w:rsidRPr="00E63DFE" w:rsidRDefault="00AB14C9" w:rsidP="00AB14C9">
      <w:pPr>
        <w:rPr>
          <w:sz w:val="24"/>
          <w:szCs w:val="24"/>
        </w:rPr>
      </w:pPr>
      <w:r>
        <w:rPr>
          <w:sz w:val="24"/>
          <w:szCs w:val="24"/>
        </w:rPr>
        <w:t>Whilst commonly found in the gastro-intestinal tract and lungs, they can develop anywhere throughout the body as they are the result of mutations in neuroendocrine cells, these cells regulate the balance of the body through hormones.</w:t>
      </w:r>
    </w:p>
    <w:p w14:paraId="67B695A3" w14:textId="18FF76E4" w:rsidR="00AB14C9" w:rsidRDefault="00AB14C9" w:rsidP="00AB14C9">
      <w:pPr>
        <w:rPr>
          <w:sz w:val="24"/>
          <w:szCs w:val="24"/>
        </w:rPr>
      </w:pPr>
      <w:r w:rsidRPr="00E63DFE">
        <w:rPr>
          <w:sz w:val="24"/>
          <w:szCs w:val="24"/>
        </w:rPr>
        <w:t xml:space="preserve">I believe that cancer is cancer, and </w:t>
      </w:r>
      <w:r>
        <w:rPr>
          <w:sz w:val="24"/>
          <w:szCs w:val="24"/>
        </w:rPr>
        <w:t xml:space="preserve">NETs should not be discriminated against and should receive equal access to support services, </w:t>
      </w:r>
      <w:proofErr w:type="gramStart"/>
      <w:r>
        <w:rPr>
          <w:sz w:val="24"/>
          <w:szCs w:val="24"/>
        </w:rPr>
        <w:t>treatments</w:t>
      </w:r>
      <w:proofErr w:type="gramEnd"/>
      <w:r>
        <w:rPr>
          <w:sz w:val="24"/>
          <w:szCs w:val="24"/>
        </w:rPr>
        <w:t xml:space="preserve"> and research. A </w:t>
      </w:r>
      <w:r w:rsidR="00263833">
        <w:rPr>
          <w:sz w:val="24"/>
          <w:szCs w:val="24"/>
        </w:rPr>
        <w:t>resource</w:t>
      </w:r>
      <w:r>
        <w:rPr>
          <w:sz w:val="24"/>
          <w:szCs w:val="24"/>
        </w:rPr>
        <w:t xml:space="preserve"> which has a large impact </w:t>
      </w:r>
      <w:r w:rsidR="00263833">
        <w:rPr>
          <w:sz w:val="24"/>
          <w:szCs w:val="24"/>
        </w:rPr>
        <w:t xml:space="preserve">on the care and wellbeing, </w:t>
      </w:r>
      <w:r>
        <w:rPr>
          <w:sz w:val="24"/>
          <w:szCs w:val="24"/>
        </w:rPr>
        <w:t xml:space="preserve">is the lack of NET Nurses. NeuroEndocrine Cancer Australia (NECA) has 1 NET Nurse to provide support for </w:t>
      </w:r>
      <w:r w:rsidRPr="00D30AFC">
        <w:rPr>
          <w:color w:val="000000" w:themeColor="text1"/>
          <w:sz w:val="24"/>
          <w:szCs w:val="24"/>
        </w:rPr>
        <w:t>over 2</w:t>
      </w:r>
      <w:r w:rsidR="0099633E" w:rsidRPr="00D30AFC">
        <w:rPr>
          <w:color w:val="000000" w:themeColor="text1"/>
          <w:sz w:val="24"/>
          <w:szCs w:val="24"/>
        </w:rPr>
        <w:t>4</w:t>
      </w:r>
      <w:r w:rsidRPr="00D30AFC">
        <w:rPr>
          <w:color w:val="000000" w:themeColor="text1"/>
          <w:sz w:val="24"/>
          <w:szCs w:val="24"/>
        </w:rPr>
        <w:t xml:space="preserve">,000 people </w:t>
      </w:r>
      <w:r>
        <w:rPr>
          <w:sz w:val="24"/>
          <w:szCs w:val="24"/>
        </w:rPr>
        <w:t>currently living with N</w:t>
      </w:r>
      <w:r w:rsidR="00263833">
        <w:rPr>
          <w:sz w:val="24"/>
          <w:szCs w:val="24"/>
        </w:rPr>
        <w:t>ETs</w:t>
      </w:r>
      <w:r>
        <w:rPr>
          <w:sz w:val="24"/>
          <w:szCs w:val="24"/>
        </w:rPr>
        <w:t xml:space="preserve"> in Australia. </w:t>
      </w:r>
      <w:r w:rsidR="00263833">
        <w:rPr>
          <w:sz w:val="24"/>
          <w:szCs w:val="24"/>
        </w:rPr>
        <w:t xml:space="preserve">NECA, despite meeting with many MPs, continues to be declined for funding of this resource. </w:t>
      </w:r>
      <w:r>
        <w:rPr>
          <w:sz w:val="24"/>
          <w:szCs w:val="24"/>
        </w:rPr>
        <w:t>In the past Federal Government</w:t>
      </w:r>
      <w:r w:rsidR="00693F8F">
        <w:rPr>
          <w:sz w:val="24"/>
          <w:szCs w:val="24"/>
        </w:rPr>
        <w:t xml:space="preserve"> has provided funding for Cancer Nurse Programs:</w:t>
      </w:r>
    </w:p>
    <w:p w14:paraId="56DDECAC" w14:textId="508A09F4" w:rsidR="00693F8F" w:rsidRDefault="00693F8F" w:rsidP="00693F8F">
      <w:pPr>
        <w:pStyle w:val="ListParagraph"/>
        <w:numPr>
          <w:ilvl w:val="0"/>
          <w:numId w:val="2"/>
        </w:numPr>
        <w:rPr>
          <w:sz w:val="24"/>
          <w:szCs w:val="24"/>
        </w:rPr>
      </w:pPr>
      <w:r>
        <w:rPr>
          <w:sz w:val="24"/>
          <w:szCs w:val="24"/>
        </w:rPr>
        <w:t>$82.2 million (ex GS</w:t>
      </w:r>
      <w:r w:rsidR="005842A2">
        <w:rPr>
          <w:sz w:val="24"/>
          <w:szCs w:val="24"/>
        </w:rPr>
        <w:t>T) to the McGrath Foundation</w:t>
      </w:r>
    </w:p>
    <w:p w14:paraId="5AACC3DC" w14:textId="61D3938C" w:rsidR="005842A2" w:rsidRDefault="005842A2" w:rsidP="00693F8F">
      <w:pPr>
        <w:pStyle w:val="ListParagraph"/>
        <w:numPr>
          <w:ilvl w:val="0"/>
          <w:numId w:val="2"/>
        </w:numPr>
        <w:rPr>
          <w:sz w:val="24"/>
          <w:szCs w:val="24"/>
        </w:rPr>
      </w:pPr>
      <w:r>
        <w:rPr>
          <w:sz w:val="24"/>
          <w:szCs w:val="24"/>
        </w:rPr>
        <w:t>$41.2 million (ex GST) to PCFA</w:t>
      </w:r>
    </w:p>
    <w:p w14:paraId="0CD03CFA" w14:textId="635C3E4A" w:rsidR="000B003A" w:rsidRDefault="000B003A" w:rsidP="00693F8F">
      <w:pPr>
        <w:pStyle w:val="ListParagraph"/>
        <w:numPr>
          <w:ilvl w:val="0"/>
          <w:numId w:val="2"/>
        </w:numPr>
        <w:rPr>
          <w:sz w:val="24"/>
          <w:szCs w:val="24"/>
        </w:rPr>
      </w:pPr>
      <w:r>
        <w:rPr>
          <w:sz w:val="24"/>
          <w:szCs w:val="24"/>
        </w:rPr>
        <w:t xml:space="preserve">$14.8 million (ex GST) to </w:t>
      </w:r>
      <w:r w:rsidR="00F97D11">
        <w:rPr>
          <w:sz w:val="24"/>
          <w:szCs w:val="24"/>
        </w:rPr>
        <w:t xml:space="preserve">National </w:t>
      </w:r>
      <w:r>
        <w:rPr>
          <w:sz w:val="24"/>
          <w:szCs w:val="24"/>
        </w:rPr>
        <w:t>Melanoma</w:t>
      </w:r>
      <w:r w:rsidR="00F97D11">
        <w:rPr>
          <w:sz w:val="24"/>
          <w:szCs w:val="24"/>
        </w:rPr>
        <w:t xml:space="preserve"> Service</w:t>
      </w:r>
    </w:p>
    <w:p w14:paraId="27027B1F" w14:textId="3C853103" w:rsidR="005842A2" w:rsidRDefault="005842A2" w:rsidP="00693F8F">
      <w:pPr>
        <w:pStyle w:val="ListParagraph"/>
        <w:numPr>
          <w:ilvl w:val="0"/>
          <w:numId w:val="2"/>
        </w:numPr>
        <w:rPr>
          <w:sz w:val="24"/>
          <w:szCs w:val="24"/>
        </w:rPr>
      </w:pPr>
      <w:r>
        <w:rPr>
          <w:sz w:val="24"/>
          <w:szCs w:val="24"/>
        </w:rPr>
        <w:t>$4.8 million (ex GST) to Ovarian Cancer Australia</w:t>
      </w:r>
    </w:p>
    <w:p w14:paraId="6D4A621C" w14:textId="42DF303B" w:rsidR="005842A2" w:rsidRDefault="005842A2" w:rsidP="00263833">
      <w:pPr>
        <w:pStyle w:val="ListParagraph"/>
        <w:numPr>
          <w:ilvl w:val="0"/>
          <w:numId w:val="2"/>
        </w:numPr>
        <w:rPr>
          <w:sz w:val="24"/>
          <w:szCs w:val="24"/>
        </w:rPr>
      </w:pPr>
      <w:r>
        <w:rPr>
          <w:sz w:val="24"/>
          <w:szCs w:val="24"/>
        </w:rPr>
        <w:t>$900,000 (ex GST) to Lung Foundation Australia</w:t>
      </w:r>
    </w:p>
    <w:p w14:paraId="074A0FBE" w14:textId="4CB718EA" w:rsidR="00263833" w:rsidRPr="00263833" w:rsidRDefault="00263833" w:rsidP="00263833">
      <w:pPr>
        <w:rPr>
          <w:sz w:val="24"/>
          <w:szCs w:val="24"/>
        </w:rPr>
      </w:pPr>
      <w:r>
        <w:rPr>
          <w:sz w:val="24"/>
          <w:szCs w:val="24"/>
        </w:rPr>
        <w:t>Recent times</w:t>
      </w:r>
      <w:r w:rsidR="00F97D11">
        <w:rPr>
          <w:sz w:val="24"/>
          <w:szCs w:val="24"/>
        </w:rPr>
        <w:t>, we</w:t>
      </w:r>
      <w:r>
        <w:rPr>
          <w:sz w:val="24"/>
          <w:szCs w:val="24"/>
        </w:rPr>
        <w:t xml:space="preserve"> ha</w:t>
      </w:r>
      <w:r w:rsidR="00F97D11">
        <w:rPr>
          <w:sz w:val="24"/>
          <w:szCs w:val="24"/>
        </w:rPr>
        <w:t>ve</w:t>
      </w:r>
      <w:r>
        <w:rPr>
          <w:sz w:val="24"/>
          <w:szCs w:val="24"/>
        </w:rPr>
        <w:t xml:space="preserve"> seen more pledges made by governments for funding of breast care nurses. Where is the pledge for funding for nurses for NET patients?</w:t>
      </w:r>
    </w:p>
    <w:p w14:paraId="5A4CAF29" w14:textId="77777777" w:rsidR="00263833" w:rsidRPr="00263833" w:rsidRDefault="00263833" w:rsidP="00263833">
      <w:pPr>
        <w:rPr>
          <w:sz w:val="24"/>
          <w:szCs w:val="24"/>
        </w:rPr>
      </w:pPr>
    </w:p>
    <w:p w14:paraId="62977670" w14:textId="0B17703D" w:rsidR="00AB14C9" w:rsidRPr="00E63DFE" w:rsidRDefault="00AB14C9" w:rsidP="00AB14C9">
      <w:pPr>
        <w:rPr>
          <w:sz w:val="24"/>
          <w:szCs w:val="24"/>
        </w:rPr>
      </w:pPr>
      <w:r>
        <w:rPr>
          <w:sz w:val="24"/>
          <w:szCs w:val="24"/>
        </w:rPr>
        <w:t xml:space="preserve">I support NECA </w:t>
      </w:r>
      <w:r w:rsidR="00263833">
        <w:rPr>
          <w:sz w:val="24"/>
          <w:szCs w:val="24"/>
        </w:rPr>
        <w:t>Na</w:t>
      </w:r>
      <w:r>
        <w:rPr>
          <w:sz w:val="24"/>
          <w:szCs w:val="24"/>
        </w:rPr>
        <w:t>tional Action Plan asking for:</w:t>
      </w:r>
    </w:p>
    <w:p w14:paraId="67A799ED" w14:textId="013FE3EB" w:rsidR="00AB14C9" w:rsidRPr="00F45BAE" w:rsidRDefault="00AB14C9" w:rsidP="00AB14C9">
      <w:pPr>
        <w:pStyle w:val="ListParagraph"/>
        <w:numPr>
          <w:ilvl w:val="0"/>
          <w:numId w:val="1"/>
        </w:numPr>
        <w:rPr>
          <w:sz w:val="24"/>
          <w:szCs w:val="24"/>
        </w:rPr>
      </w:pPr>
      <w:r w:rsidRPr="75396E3A">
        <w:rPr>
          <w:sz w:val="24"/>
          <w:szCs w:val="24"/>
        </w:rPr>
        <w:t>Federal Government Support for 5 Specialist Telehealth NET nurses to respond to the more than 1</w:t>
      </w:r>
      <w:r>
        <w:rPr>
          <w:sz w:val="24"/>
          <w:szCs w:val="24"/>
        </w:rPr>
        <w:t>8</w:t>
      </w:r>
      <w:r w:rsidRPr="75396E3A">
        <w:rPr>
          <w:sz w:val="24"/>
          <w:szCs w:val="24"/>
        </w:rPr>
        <w:t xml:space="preserve">0 calls for help a month. Currently NECA </w:t>
      </w:r>
      <w:r w:rsidR="00263833">
        <w:rPr>
          <w:sz w:val="24"/>
          <w:szCs w:val="24"/>
        </w:rPr>
        <w:t>relies on</w:t>
      </w:r>
      <w:r w:rsidRPr="75396E3A">
        <w:rPr>
          <w:sz w:val="24"/>
          <w:szCs w:val="24"/>
        </w:rPr>
        <w:t xml:space="preserve"> donated funds to support only one nurse. </w:t>
      </w:r>
      <w:r w:rsidR="00263833">
        <w:rPr>
          <w:sz w:val="24"/>
          <w:szCs w:val="24"/>
        </w:rPr>
        <w:t>We patients are fundraising for support of ourselves.</w:t>
      </w:r>
    </w:p>
    <w:p w14:paraId="23C900E0" w14:textId="77777777" w:rsidR="00AB14C9" w:rsidRDefault="00AB14C9" w:rsidP="00AB14C9">
      <w:pPr>
        <w:pStyle w:val="ListParagraph"/>
        <w:numPr>
          <w:ilvl w:val="0"/>
          <w:numId w:val="1"/>
        </w:numPr>
        <w:rPr>
          <w:sz w:val="24"/>
          <w:szCs w:val="24"/>
        </w:rPr>
      </w:pPr>
      <w:r>
        <w:rPr>
          <w:sz w:val="24"/>
          <w:szCs w:val="24"/>
        </w:rPr>
        <w:t>Funding for much needed patient information and resources</w:t>
      </w:r>
    </w:p>
    <w:p w14:paraId="71335ACD" w14:textId="77777777" w:rsidR="00AB14C9" w:rsidRPr="009B5AE3" w:rsidRDefault="00AB14C9" w:rsidP="00AB14C9">
      <w:pPr>
        <w:pStyle w:val="ListParagraph"/>
        <w:numPr>
          <w:ilvl w:val="0"/>
          <w:numId w:val="1"/>
        </w:numPr>
        <w:rPr>
          <w:sz w:val="24"/>
          <w:szCs w:val="24"/>
        </w:rPr>
      </w:pPr>
      <w:r w:rsidRPr="009B5AE3">
        <w:rPr>
          <w:sz w:val="24"/>
          <w:szCs w:val="24"/>
        </w:rPr>
        <w:t>More education of healthcare professionals and promotion of NECA’s RACGP accredited education modules</w:t>
      </w:r>
    </w:p>
    <w:p w14:paraId="5A2F6AF9" w14:textId="77777777" w:rsidR="00AB14C9" w:rsidRPr="00F45BAE" w:rsidRDefault="00AB14C9" w:rsidP="00AB14C9">
      <w:pPr>
        <w:pStyle w:val="ListParagraph"/>
        <w:numPr>
          <w:ilvl w:val="0"/>
          <w:numId w:val="1"/>
        </w:numPr>
        <w:rPr>
          <w:sz w:val="24"/>
          <w:szCs w:val="24"/>
        </w:rPr>
      </w:pPr>
      <w:r>
        <w:rPr>
          <w:sz w:val="24"/>
          <w:szCs w:val="24"/>
        </w:rPr>
        <w:t>A national public awareness campaign about NETs and their symptoms</w:t>
      </w:r>
    </w:p>
    <w:p w14:paraId="6827C013" w14:textId="77777777" w:rsidR="00AB14C9" w:rsidRPr="00F45BAE" w:rsidRDefault="00AB14C9" w:rsidP="00AB14C9">
      <w:pPr>
        <w:pStyle w:val="ListParagraph"/>
        <w:numPr>
          <w:ilvl w:val="0"/>
          <w:numId w:val="1"/>
        </w:numPr>
        <w:rPr>
          <w:sz w:val="24"/>
          <w:szCs w:val="24"/>
        </w:rPr>
      </w:pPr>
      <w:r>
        <w:rPr>
          <w:sz w:val="24"/>
          <w:szCs w:val="24"/>
        </w:rPr>
        <w:t>Targeted funding for research and the national neuroendocrine tumour registry</w:t>
      </w:r>
    </w:p>
    <w:p w14:paraId="58008F23" w14:textId="204B3E61" w:rsidR="00AB14C9" w:rsidRPr="00E63DFE" w:rsidRDefault="00AB14C9" w:rsidP="00AB14C9">
      <w:pPr>
        <w:rPr>
          <w:sz w:val="24"/>
          <w:szCs w:val="24"/>
        </w:rPr>
      </w:pPr>
      <w:r w:rsidRPr="75396E3A">
        <w:rPr>
          <w:sz w:val="24"/>
          <w:szCs w:val="24"/>
        </w:rPr>
        <w:t xml:space="preserve">It is time that NET patients are granted hope and better outcomes and improve their current low survival of </w:t>
      </w:r>
      <w:r w:rsidR="0099633E" w:rsidRPr="00D30AFC">
        <w:rPr>
          <w:color w:val="000000" w:themeColor="text1"/>
          <w:sz w:val="24"/>
          <w:szCs w:val="24"/>
        </w:rPr>
        <w:t>51</w:t>
      </w:r>
      <w:r w:rsidRPr="00D30AFC">
        <w:rPr>
          <w:color w:val="000000" w:themeColor="text1"/>
          <w:sz w:val="24"/>
          <w:szCs w:val="24"/>
        </w:rPr>
        <w:t>% at 5-years. Please</w:t>
      </w:r>
      <w:r w:rsidRPr="75396E3A">
        <w:rPr>
          <w:sz w:val="24"/>
          <w:szCs w:val="24"/>
        </w:rPr>
        <w:t xml:space="preserve">, put NETs on your agenda and support the work of NeuroEndocrine Cancer Australia. </w:t>
      </w:r>
      <w:hyperlink r:id="rId5">
        <w:r w:rsidRPr="75396E3A">
          <w:rPr>
            <w:rStyle w:val="Hyperlink"/>
            <w:sz w:val="24"/>
            <w:szCs w:val="24"/>
          </w:rPr>
          <w:t>www.neuroendocrine.org.au</w:t>
        </w:r>
      </w:hyperlink>
      <w:r w:rsidRPr="75396E3A">
        <w:rPr>
          <w:sz w:val="24"/>
          <w:szCs w:val="24"/>
        </w:rPr>
        <w:t xml:space="preserve"> </w:t>
      </w:r>
    </w:p>
    <w:p w14:paraId="288023AF" w14:textId="77777777" w:rsidR="00AB14C9" w:rsidRDefault="00AB14C9" w:rsidP="00AB14C9">
      <w:pPr>
        <w:rPr>
          <w:sz w:val="24"/>
          <w:szCs w:val="24"/>
        </w:rPr>
      </w:pPr>
      <w:r w:rsidRPr="75396E3A">
        <w:rPr>
          <w:sz w:val="24"/>
          <w:szCs w:val="24"/>
          <w:highlight w:val="cyan"/>
        </w:rPr>
        <w:t>I would be delighted if I might be able to meet with you in your electorate office to talk about some of the challenges Australian Neuroendocrine Cancer patients face.</w:t>
      </w:r>
      <w:r w:rsidRPr="75396E3A">
        <w:rPr>
          <w:sz w:val="24"/>
          <w:szCs w:val="24"/>
        </w:rPr>
        <w:t xml:space="preserve"> </w:t>
      </w:r>
    </w:p>
    <w:p w14:paraId="56E5AE9D" w14:textId="77777777" w:rsidR="00AB14C9" w:rsidRPr="00E63DFE" w:rsidRDefault="00AB14C9" w:rsidP="00AB14C9">
      <w:pPr>
        <w:rPr>
          <w:sz w:val="24"/>
          <w:szCs w:val="24"/>
        </w:rPr>
      </w:pPr>
      <w:r w:rsidRPr="00E63DFE">
        <w:rPr>
          <w:sz w:val="24"/>
          <w:szCs w:val="24"/>
        </w:rPr>
        <w:t>I look forward to your reply, with much anticipation</w:t>
      </w:r>
    </w:p>
    <w:p w14:paraId="4468A629" w14:textId="77777777" w:rsidR="00AB14C9" w:rsidRDefault="00AB14C9" w:rsidP="00AB14C9">
      <w:pPr>
        <w:rPr>
          <w:sz w:val="24"/>
          <w:szCs w:val="24"/>
        </w:rPr>
      </w:pPr>
      <w:r w:rsidRPr="00E63DFE">
        <w:rPr>
          <w:sz w:val="24"/>
          <w:szCs w:val="24"/>
        </w:rPr>
        <w:t>Yours sincerely</w:t>
      </w:r>
      <w:r>
        <w:rPr>
          <w:sz w:val="24"/>
          <w:szCs w:val="24"/>
        </w:rPr>
        <w:t>,</w:t>
      </w:r>
    </w:p>
    <w:p w14:paraId="7DBB46A9" w14:textId="77777777" w:rsidR="00AB14C9" w:rsidRPr="009B5AE3" w:rsidRDefault="00AB14C9" w:rsidP="00AB14C9">
      <w:pPr>
        <w:rPr>
          <w:sz w:val="24"/>
          <w:szCs w:val="24"/>
          <w:highlight w:val="cyan"/>
        </w:rPr>
      </w:pPr>
      <w:r w:rsidRPr="009B5AE3">
        <w:rPr>
          <w:sz w:val="24"/>
          <w:szCs w:val="24"/>
          <w:highlight w:val="cyan"/>
        </w:rPr>
        <w:t>SIGN</w:t>
      </w:r>
    </w:p>
    <w:p w14:paraId="1492C472" w14:textId="77777777" w:rsidR="00AB14C9" w:rsidRPr="009B5AE3" w:rsidRDefault="00AB14C9" w:rsidP="00AB14C9">
      <w:pPr>
        <w:rPr>
          <w:sz w:val="24"/>
          <w:szCs w:val="24"/>
          <w:highlight w:val="cyan"/>
        </w:rPr>
      </w:pPr>
      <w:r w:rsidRPr="009B5AE3">
        <w:rPr>
          <w:sz w:val="24"/>
          <w:szCs w:val="24"/>
          <w:highlight w:val="cyan"/>
        </w:rPr>
        <w:t>NAME IN FULL</w:t>
      </w:r>
    </w:p>
    <w:p w14:paraId="5D87176A" w14:textId="01A4D5D3" w:rsidR="00AB14C9" w:rsidRDefault="00AB14C9" w:rsidP="00AB14C9">
      <w:pPr>
        <w:rPr>
          <w:sz w:val="24"/>
          <w:szCs w:val="24"/>
        </w:rPr>
      </w:pPr>
      <w:r w:rsidRPr="009B5AE3">
        <w:rPr>
          <w:sz w:val="24"/>
          <w:szCs w:val="24"/>
          <w:highlight w:val="cyan"/>
        </w:rPr>
        <w:t>CONTACT DETAILS FOR REPLY</w:t>
      </w:r>
    </w:p>
    <w:p w14:paraId="09D708AF" w14:textId="77777777" w:rsidR="00B87F5C" w:rsidRDefault="00B87F5C"/>
    <w:sectPr w:rsidR="00B87F5C" w:rsidSect="004E2FD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0C8E"/>
    <w:multiLevelType w:val="hybridMultilevel"/>
    <w:tmpl w:val="D5A0F2E8"/>
    <w:lvl w:ilvl="0" w:tplc="212CEA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3C185E"/>
    <w:multiLevelType w:val="hybridMultilevel"/>
    <w:tmpl w:val="14C2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0455679">
    <w:abstractNumId w:val="0"/>
  </w:num>
  <w:num w:numId="2" w16cid:durableId="117985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C9"/>
    <w:rsid w:val="000B003A"/>
    <w:rsid w:val="00263833"/>
    <w:rsid w:val="005842A2"/>
    <w:rsid w:val="00693F8F"/>
    <w:rsid w:val="0099633E"/>
    <w:rsid w:val="00AB14C9"/>
    <w:rsid w:val="00B87F5C"/>
    <w:rsid w:val="00D30AFC"/>
    <w:rsid w:val="00F97D1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700F"/>
  <w15:chartTrackingRefBased/>
  <w15:docId w15:val="{CC19B747-7B84-486C-B175-55A1B4E5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4C9"/>
    <w:pPr>
      <w:spacing w:after="0" w:line="240" w:lineRule="auto"/>
    </w:pPr>
  </w:style>
  <w:style w:type="character" w:styleId="Hyperlink">
    <w:name w:val="Hyperlink"/>
    <w:basedOn w:val="DefaultParagraphFont"/>
    <w:uiPriority w:val="99"/>
    <w:unhideWhenUsed/>
    <w:rsid w:val="00AB14C9"/>
    <w:rPr>
      <w:color w:val="0563C1" w:themeColor="hyperlink"/>
      <w:u w:val="single"/>
    </w:rPr>
  </w:style>
  <w:style w:type="paragraph" w:styleId="ListParagraph">
    <w:name w:val="List Paragraph"/>
    <w:basedOn w:val="Normal"/>
    <w:uiPriority w:val="34"/>
    <w:qFormat/>
    <w:rsid w:val="00AB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roendocrine.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Cummins</dc:creator>
  <cp:keywords/>
  <dc:description/>
  <cp:lastModifiedBy>Kara Tyndall</cp:lastModifiedBy>
  <cp:revision>2</cp:revision>
  <dcterms:created xsi:type="dcterms:W3CDTF">2023-01-10T03:59:00Z</dcterms:created>
  <dcterms:modified xsi:type="dcterms:W3CDTF">2023-01-10T03:59:00Z</dcterms:modified>
</cp:coreProperties>
</file>